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E9" w:rsidRPr="003E66E9" w:rsidRDefault="003E66E9" w:rsidP="003E66E9">
      <w:pPr>
        <w:spacing w:before="100" w:beforeAutospacing="1" w:after="100" w:afterAutospacing="1" w:line="240" w:lineRule="auto"/>
        <w:jc w:val="center"/>
        <w:outlineLvl w:val="3"/>
        <w:rPr>
          <w:rFonts w:ascii="Times New Roman" w:eastAsia="Times New Roman" w:hAnsi="Times New Roman" w:cs="Times New Roman"/>
          <w:b/>
          <w:bCs/>
          <w:sz w:val="18"/>
          <w:szCs w:val="18"/>
          <w:lang w:eastAsia="ru-RU"/>
        </w:rPr>
      </w:pPr>
      <w:r w:rsidRPr="003E66E9">
        <w:rPr>
          <w:rFonts w:ascii="Times New Roman" w:eastAsia="Times New Roman" w:hAnsi="Times New Roman" w:cs="Times New Roman"/>
          <w:b/>
          <w:bCs/>
          <w:sz w:val="18"/>
          <w:szCs w:val="18"/>
          <w:lang w:eastAsia="ru-RU"/>
        </w:rPr>
        <w:t>Платные образовательные услуги, порядок оплаты и возврата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 Используемые  понятия: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"исполнитель" - организация, осуществляющая образовательную деятельность и предоставляющая платные образовательные услуги обучающемуся;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"обучающийся" - физическое лицо, осваивающее образовательную программу;</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2.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3. Увеличение стоимости платных образовательных услуг после заключения договора не допускается.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II. Информация о платных образовательных услугах, порядок заключения договоров</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4.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5.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6.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7. Договор заключается в простой письменной форме и содержит следующие сведения: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а) полное наименование исполнителя - юридического лица;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б) место нахождения исполнителя;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в) наименование или фамилия, имя, отчество (при наличии) заказчика, телефон заказчика;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г) место нахождения или место жительства заказчика;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3E66E9">
        <w:rPr>
          <w:rFonts w:ascii="Times New Roman" w:eastAsia="Times New Roman" w:hAnsi="Times New Roman" w:cs="Times New Roman"/>
          <w:sz w:val="18"/>
          <w:szCs w:val="18"/>
          <w:lang w:eastAsia="ru-RU"/>
        </w:rPr>
        <w:t>д</w:t>
      </w:r>
      <w:proofErr w:type="spellEnd"/>
      <w:r w:rsidRPr="003E66E9">
        <w:rPr>
          <w:rFonts w:ascii="Times New Roman" w:eastAsia="Times New Roman" w:hAnsi="Times New Roman" w:cs="Times New Roman"/>
          <w:sz w:val="18"/>
          <w:szCs w:val="1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ж) права, обязанности и ответственность исполнителя, заказчика и обучающегося;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3E66E9">
        <w:rPr>
          <w:rFonts w:ascii="Times New Roman" w:eastAsia="Times New Roman" w:hAnsi="Times New Roman" w:cs="Times New Roman"/>
          <w:sz w:val="18"/>
          <w:szCs w:val="18"/>
          <w:lang w:eastAsia="ru-RU"/>
        </w:rPr>
        <w:t>з</w:t>
      </w:r>
      <w:proofErr w:type="spellEnd"/>
      <w:r w:rsidRPr="003E66E9">
        <w:rPr>
          <w:rFonts w:ascii="Times New Roman" w:eastAsia="Times New Roman" w:hAnsi="Times New Roman" w:cs="Times New Roman"/>
          <w:sz w:val="18"/>
          <w:szCs w:val="18"/>
          <w:lang w:eastAsia="ru-RU"/>
        </w:rPr>
        <w:t>) полная стоимость образовательных услуг, порядок их оплаты;</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л) форма обучения;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lastRenderedPageBreak/>
        <w:t>м) сроки освоения образовательной программы (продолжительность обучения);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3E66E9">
        <w:rPr>
          <w:rFonts w:ascii="Times New Roman" w:eastAsia="Times New Roman" w:hAnsi="Times New Roman" w:cs="Times New Roman"/>
          <w:sz w:val="18"/>
          <w:szCs w:val="18"/>
          <w:lang w:eastAsia="ru-RU"/>
        </w:rPr>
        <w:t>н</w:t>
      </w:r>
      <w:proofErr w:type="spellEnd"/>
      <w:r w:rsidRPr="003E66E9">
        <w:rPr>
          <w:rFonts w:ascii="Times New Roman" w:eastAsia="Times New Roman" w:hAnsi="Times New Roman" w:cs="Times New Roman"/>
          <w:sz w:val="18"/>
          <w:szCs w:val="18"/>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о) порядок изменения и расторжения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proofErr w:type="spellStart"/>
      <w:r w:rsidRPr="003E66E9">
        <w:rPr>
          <w:rFonts w:ascii="Times New Roman" w:eastAsia="Times New Roman" w:hAnsi="Times New Roman" w:cs="Times New Roman"/>
          <w:sz w:val="18"/>
          <w:szCs w:val="18"/>
          <w:lang w:eastAsia="ru-RU"/>
        </w:rPr>
        <w:t>п</w:t>
      </w:r>
      <w:proofErr w:type="spellEnd"/>
      <w:r w:rsidRPr="003E66E9">
        <w:rPr>
          <w:rFonts w:ascii="Times New Roman" w:eastAsia="Times New Roman" w:hAnsi="Times New Roman" w:cs="Times New Roman"/>
          <w:sz w:val="18"/>
          <w:szCs w:val="18"/>
          <w:lang w:eastAsia="ru-RU"/>
        </w:rPr>
        <w:t>) другие необходимые сведения, связанные со спецификой оказываемых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8.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III. Ответственность исполнителя и заказчика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9.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10.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а) безвозмездного оказания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б) соразмерного уменьшения стоимости оказанных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11.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12.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в) потребовать уменьшения стоимости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г) расторгнуть договор.</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13.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14. По инициативе исполнителя договор может быть расторгнут в одностороннем порядке в следующем случае:</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а) применение к обучающемуся отчисления как меры дисциплинарного взыскания;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в) просрочка оплаты стоимости платных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br/>
        <w:t>15. Стоимость (цены) договоров</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15.1 Основанием для оказания платных образовательных услуг является договор, который заключается до начала их оказания. Потребитель или заказчик оплачивает оказываемые образовательные услуги в порядке и в сроки, указанные в договоре. Объем оказываемых платных образовательных услуг и их стоимость в договоре определяются по соглашению сторон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lastRenderedPageBreak/>
        <w:t>15.2 . Стоимость(продажная цена) образовательных услуг, оказываемых по договорам на оказание платных образовательных услуг рассчитывается финансовым отделом на каждый учебный год/ каждую учебную презентацию на основании расчёта затрат на конкретный вид услуг с учетом имеющегося спроса на рынке образовательных услуг.</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15.3  Стоимость (продажная цена) каждого вида образовательных услуг (каждой образовательной программы) утверждается приказом директора в рублях. Цены (стоимость) устанавливаются в договоре на весь срок обучения. Увеличение стоимости платных образовательных услуг после заключения такого договора не допускается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15.4.  Цены (стоимость) по программам дополнительного профессионального образования устанавливаются два раза в год  в августе и феврале. Цены (стоимость) по договорам об оказании образовательных услуг на платной основе утверждаются приказом директора.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15.5. Оплата за образовательные услуги производится в безналичном порядке. Безналичные расчеты производятся через банковские учреждения и зачисляются на расчетный счет учреждения.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16. расторжение договора и возврат денежных средств.</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16. 1.Заказчик вправе досрочно расторгнуть настоящий договор при условии письменного уведомления об этом Учреждения. За Заказчиком сохраняется обязанность оплатить Учреждению оказанные услуги до момента расторжения и фактически понесенные Учреждением расходы за услуги, которые не были оказаны по причине досрочного расторжения договора</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16.2. Возврат денежных средств за несостоявшиеся занятия в случае досрочного расторжения договора Заказчиком и возврат образовавшейся переплаты производятся в безналичном порядке  в течение 10 дней за вычетом фактически понесенных расходов</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16.3. В случае укомплектованности группы менее чем на 100% от количества, указанного в п.1.1. настоящего договора, Учреждение оставляет за собой право расформировать группу и предложить Заказчику/Слушателю альтернативные варианты обучения в других группах или произвести возврат денег Заказчику за оставшиеся оплаченные им занятия.</w:t>
      </w:r>
    </w:p>
    <w:p w:rsidR="003E66E9" w:rsidRPr="003E66E9" w:rsidRDefault="003E66E9" w:rsidP="003E66E9">
      <w:pPr>
        <w:spacing w:before="100" w:beforeAutospacing="1" w:after="100" w:afterAutospacing="1" w:line="240" w:lineRule="auto"/>
        <w:jc w:val="both"/>
        <w:rPr>
          <w:rFonts w:ascii="Times New Roman" w:eastAsia="Times New Roman" w:hAnsi="Times New Roman" w:cs="Times New Roman"/>
          <w:sz w:val="18"/>
          <w:szCs w:val="18"/>
          <w:lang w:eastAsia="ru-RU"/>
        </w:rPr>
      </w:pPr>
      <w:r w:rsidRPr="003E66E9">
        <w:rPr>
          <w:rFonts w:ascii="Times New Roman" w:eastAsia="Times New Roman" w:hAnsi="Times New Roman" w:cs="Times New Roman"/>
          <w:sz w:val="18"/>
          <w:szCs w:val="18"/>
          <w:lang w:eastAsia="ru-RU"/>
        </w:rPr>
        <w:t>16.3. Возврат переведённых средств, производится на ваш банковский счёт в течение 5-30 рабочих дней (срок зависит от банка, который выдал вашу банковскую карту).</w:t>
      </w:r>
    </w:p>
    <w:p w:rsidR="00886D81" w:rsidRPr="003E66E9" w:rsidRDefault="00886D81" w:rsidP="003E66E9">
      <w:pPr>
        <w:jc w:val="both"/>
        <w:rPr>
          <w:sz w:val="18"/>
          <w:szCs w:val="18"/>
        </w:rPr>
      </w:pPr>
    </w:p>
    <w:sectPr w:rsidR="00886D81" w:rsidRPr="003E66E9" w:rsidSect="003E66E9">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66E9"/>
    <w:rsid w:val="003E6326"/>
    <w:rsid w:val="003E66E9"/>
    <w:rsid w:val="00545C7B"/>
    <w:rsid w:val="006671BA"/>
    <w:rsid w:val="006C3CBC"/>
    <w:rsid w:val="007772AE"/>
    <w:rsid w:val="00886D81"/>
    <w:rsid w:val="009F3517"/>
    <w:rsid w:val="00A0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81"/>
  </w:style>
  <w:style w:type="paragraph" w:styleId="4">
    <w:name w:val="heading 4"/>
    <w:basedOn w:val="a"/>
    <w:link w:val="40"/>
    <w:uiPriority w:val="9"/>
    <w:qFormat/>
    <w:rsid w:val="003E66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66E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E6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2020-10-28T07:10:00Z</dcterms:created>
  <dcterms:modified xsi:type="dcterms:W3CDTF">2020-10-28T07:12:00Z</dcterms:modified>
</cp:coreProperties>
</file>